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Raleway" w:cs="Raleway" w:eastAsia="Raleway" w:hAnsi="Raleway"/>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w:cs="Raleway" w:eastAsia="Raleway" w:hAnsi="Raleway"/>
                <w:b w:val="1"/>
              </w:rPr>
            </w:pPr>
            <w:r w:rsidDel="00000000" w:rsidR="00000000" w:rsidRPr="00000000">
              <w:rPr>
                <w:rFonts w:ascii="Raleway" w:cs="Raleway" w:eastAsia="Raleway" w:hAnsi="Raleway"/>
                <w:b w:val="1"/>
                <w:rtl w:val="0"/>
              </w:rPr>
              <w:t xml:space="preserve">Resource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w:cs="Raleway" w:eastAsia="Raleway" w:hAnsi="Raleway"/>
                <w:b w:val="1"/>
              </w:rPr>
            </w:pPr>
            <w:r w:rsidDel="00000000" w:rsidR="00000000" w:rsidRPr="00000000">
              <w:rPr>
                <w:rFonts w:ascii="Raleway" w:cs="Raleway" w:eastAsia="Raleway" w:hAnsi="Raleway"/>
                <w:b w:val="1"/>
                <w:rtl w:val="0"/>
              </w:rPr>
              <w:t xml:space="preserve">Context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w:cs="Raleway" w:eastAsia="Raleway" w:hAnsi="Raleway"/>
                <w:u w:val="single"/>
              </w:rPr>
            </w:pPr>
            <w:r w:rsidDel="00000000" w:rsidR="00000000" w:rsidRPr="00000000">
              <w:rPr>
                <w:rFonts w:ascii="Raleway" w:cs="Raleway" w:eastAsia="Raleway" w:hAnsi="Raleway"/>
                <w:rtl w:val="0"/>
              </w:rPr>
              <w:t xml:space="preserve">Emotional Cycles of Change from </w:t>
            </w:r>
            <w:r w:rsidDel="00000000" w:rsidR="00000000" w:rsidRPr="00000000">
              <w:rPr>
                <w:rFonts w:ascii="Raleway" w:cs="Raleway" w:eastAsia="Raleway" w:hAnsi="Raleway"/>
                <w:u w:val="single"/>
                <w:rtl w:val="0"/>
              </w:rPr>
              <w:t xml:space="preserve">Neuroscience of Change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w:cs="Raleway" w:eastAsia="Raleway" w:hAnsi="Raleway"/>
              </w:rPr>
            </w:pPr>
            <w:r w:rsidDel="00000000" w:rsidR="00000000" w:rsidRPr="00000000">
              <w:rPr>
                <w:rFonts w:ascii="Raleway" w:cs="Raleway" w:eastAsia="Raleway" w:hAnsi="Raleway"/>
                <w:rtl w:val="0"/>
              </w:rPr>
              <w:t xml:space="preserve">When Erik Morse of Veteran’s United presented the change cycles, he mentioned “the ditch” and how leaders are often at a different stage of the change acceptance process than employees are. This resource can help you map out change cycles in your organization.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6">
            <w:pPr>
              <w:rPr>
                <w:rFonts w:ascii="Raleway" w:cs="Raleway" w:eastAsia="Raleway" w:hAnsi="Raleway"/>
              </w:rPr>
            </w:pPr>
            <w:hyperlink r:id="rId6">
              <w:r w:rsidDel="00000000" w:rsidR="00000000" w:rsidRPr="00000000">
                <w:rPr>
                  <w:rFonts w:ascii="Raleway" w:cs="Raleway" w:eastAsia="Raleway" w:hAnsi="Raleway"/>
                  <w:color w:val="1155cc"/>
                  <w:u w:val="single"/>
                  <w:rtl w:val="0"/>
                </w:rPr>
                <w:t xml:space="preserve">Together Platform</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w:cs="Raleway" w:eastAsia="Raleway" w:hAnsi="Raleway"/>
              </w:rPr>
            </w:pPr>
            <w:r w:rsidDel="00000000" w:rsidR="00000000" w:rsidRPr="00000000">
              <w:rPr>
                <w:rFonts w:ascii="Raleway" w:cs="Raleway" w:eastAsia="Raleway" w:hAnsi="Raleway"/>
                <w:rtl w:val="0"/>
              </w:rPr>
              <w:t xml:space="preserve">Charissa Wagner of Meritage Homes advised that her team will be using Together Platform to connect mentors and mentees. They selected this platform for ease of use and the integration with their HRIS and will be rolling it out May 2024.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8">
            <w:pPr>
              <w:rPr>
                <w:rFonts w:ascii="Raleway" w:cs="Raleway" w:eastAsia="Raleway" w:hAnsi="Raleway"/>
              </w:rPr>
            </w:pPr>
            <w:hyperlink r:id="rId7">
              <w:r w:rsidDel="00000000" w:rsidR="00000000" w:rsidRPr="00000000">
                <w:rPr>
                  <w:rFonts w:ascii="Raleway" w:cs="Raleway" w:eastAsia="Raleway" w:hAnsi="Raleway"/>
                  <w:color w:val="1155cc"/>
                  <w:u w:val="single"/>
                  <w:rtl w:val="0"/>
                </w:rPr>
                <w:t xml:space="preserve">LinkedIn Learning</w:t>
              </w:r>
            </w:hyperlink>
            <w:r w:rsidDel="00000000" w:rsidR="00000000" w:rsidRPr="00000000">
              <w:rPr>
                <w:rFonts w:ascii="Raleway" w:cs="Raleway" w:eastAsia="Raleway" w:hAnsi="Raleway"/>
                <w:rtl w:val="0"/>
              </w:rPr>
              <w:t xml:space="preserve"> @ $40/month</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w:cs="Raleway" w:eastAsia="Raleway" w:hAnsi="Raleway"/>
              </w:rPr>
            </w:pPr>
            <w:r w:rsidDel="00000000" w:rsidR="00000000" w:rsidRPr="00000000">
              <w:rPr>
                <w:rFonts w:ascii="Raleway" w:cs="Raleway" w:eastAsia="Raleway" w:hAnsi="Raleway"/>
                <w:rtl w:val="0"/>
              </w:rPr>
              <w:t xml:space="preserve">Sue Carter of the Fairmont Princess advised that her team has access to LinkedIn Learning as a means for informal development and access to a great amount of content.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A">
            <w:pPr>
              <w:rPr>
                <w:rFonts w:ascii="Raleway" w:cs="Raleway" w:eastAsia="Raleway" w:hAnsi="Raleway"/>
              </w:rPr>
            </w:pPr>
            <w:hyperlink r:id="rId8">
              <w:r w:rsidDel="00000000" w:rsidR="00000000" w:rsidRPr="00000000">
                <w:rPr>
                  <w:rFonts w:ascii="Raleway" w:cs="Raleway" w:eastAsia="Raleway" w:hAnsi="Raleway"/>
                  <w:color w:val="1155cc"/>
                  <w:u w:val="single"/>
                  <w:rtl w:val="0"/>
                </w:rPr>
                <w:t xml:space="preserve">Go1</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w:cs="Raleway" w:eastAsia="Raleway" w:hAnsi="Raleway"/>
              </w:rPr>
            </w:pPr>
            <w:r w:rsidDel="00000000" w:rsidR="00000000" w:rsidRPr="00000000">
              <w:rPr>
                <w:rFonts w:ascii="Raleway" w:cs="Raleway" w:eastAsia="Raleway" w:hAnsi="Raleway"/>
                <w:rtl w:val="0"/>
              </w:rPr>
              <w:t xml:space="preserve">Looking to house your L&amp;D content? Some in the room used and/or considered Go1.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C">
            <w:pPr>
              <w:rPr>
                <w:rFonts w:ascii="Raleway" w:cs="Raleway" w:eastAsia="Raleway" w:hAnsi="Raleway"/>
              </w:rPr>
            </w:pPr>
            <w:hyperlink r:id="rId9">
              <w:r w:rsidDel="00000000" w:rsidR="00000000" w:rsidRPr="00000000">
                <w:rPr>
                  <w:rFonts w:ascii="Raleway" w:cs="Raleway" w:eastAsia="Raleway" w:hAnsi="Raleway"/>
                  <w:color w:val="1155cc"/>
                  <w:u w:val="single"/>
                  <w:rtl w:val="0"/>
                </w:rPr>
                <w:t xml:space="preserve">Open Sesame</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widowControl w:val="0"/>
              <w:spacing w:line="240" w:lineRule="auto"/>
              <w:rPr>
                <w:rFonts w:ascii="Raleway" w:cs="Raleway" w:eastAsia="Raleway" w:hAnsi="Raleway"/>
              </w:rPr>
            </w:pPr>
            <w:r w:rsidDel="00000000" w:rsidR="00000000" w:rsidRPr="00000000">
              <w:rPr>
                <w:rFonts w:ascii="Raleway" w:cs="Raleway" w:eastAsia="Raleway" w:hAnsi="Raleway"/>
                <w:rtl w:val="0"/>
              </w:rPr>
              <w:t xml:space="preserve">Looking to house your L&amp;D content? Some in the room used and/or considered Open Sesame.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E">
            <w:pPr>
              <w:rPr>
                <w:rFonts w:ascii="Raleway" w:cs="Raleway" w:eastAsia="Raleway" w:hAnsi="Raleway"/>
              </w:rPr>
            </w:pPr>
            <w:hyperlink r:id="rId10">
              <w:r w:rsidDel="00000000" w:rsidR="00000000" w:rsidRPr="00000000">
                <w:rPr>
                  <w:rFonts w:ascii="Raleway" w:cs="Raleway" w:eastAsia="Raleway" w:hAnsi="Raleway"/>
                  <w:color w:val="1155cc"/>
                  <w:u w:val="single"/>
                  <w:rtl w:val="0"/>
                </w:rPr>
                <w:t xml:space="preserve">PI Management Strategy Guide</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w:cs="Raleway" w:eastAsia="Raleway" w:hAnsi="Raleway"/>
              </w:rPr>
            </w:pPr>
            <w:r w:rsidDel="00000000" w:rsidR="00000000" w:rsidRPr="00000000">
              <w:rPr>
                <w:rFonts w:ascii="Raleway" w:cs="Raleway" w:eastAsia="Raleway" w:hAnsi="Raleway"/>
                <w:rtl w:val="0"/>
              </w:rPr>
              <w:t xml:space="preserve">More than one takeaway related to using the PI Management Strategy Guide. As such, you can review this helpful video to see how to use the guide in your organization.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0">
            <w:pPr>
              <w:rPr>
                <w:rFonts w:ascii="Raleway" w:cs="Raleway" w:eastAsia="Raleway" w:hAnsi="Raleway"/>
              </w:rPr>
            </w:pPr>
            <w:hyperlink r:id="rId11">
              <w:r w:rsidDel="00000000" w:rsidR="00000000" w:rsidRPr="00000000">
                <w:rPr>
                  <w:rFonts w:ascii="Raleway" w:cs="Raleway" w:eastAsia="Raleway" w:hAnsi="Raleway"/>
                  <w:color w:val="1155cc"/>
                  <w:u w:val="single"/>
                  <w:rtl w:val="0"/>
                </w:rPr>
                <w:t xml:space="preserve">Pay Scale Calculator</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w:cs="Raleway" w:eastAsia="Raleway" w:hAnsi="Raleway"/>
              </w:rPr>
            </w:pPr>
            <w:r w:rsidDel="00000000" w:rsidR="00000000" w:rsidRPr="00000000">
              <w:rPr>
                <w:rFonts w:ascii="Raleway" w:cs="Raleway" w:eastAsia="Raleway" w:hAnsi="Raleway"/>
                <w:rtl w:val="0"/>
              </w:rPr>
              <w:t xml:space="preserve">Lauren Tudor of DMAC Security shared that she rebuilt her leadership structure using PI job targets and a Pay Scale calculator.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2">
            <w:pPr>
              <w:rPr>
                <w:rFonts w:ascii="Raleway" w:cs="Raleway" w:eastAsia="Raleway" w:hAnsi="Raleway"/>
              </w:rPr>
            </w:pPr>
            <w:hyperlink r:id="rId12">
              <w:r w:rsidDel="00000000" w:rsidR="00000000" w:rsidRPr="00000000">
                <w:rPr>
                  <w:rFonts w:ascii="Raleway" w:cs="Raleway" w:eastAsia="Raleway" w:hAnsi="Raleway"/>
                  <w:color w:val="1155cc"/>
                  <w:u w:val="single"/>
                  <w:rtl w:val="0"/>
                </w:rPr>
                <w:t xml:space="preserve">Reboot</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w:cs="Raleway" w:eastAsia="Raleway" w:hAnsi="Raleway"/>
              </w:rPr>
            </w:pPr>
            <w:r w:rsidDel="00000000" w:rsidR="00000000" w:rsidRPr="00000000">
              <w:rPr>
                <w:rFonts w:ascii="Raleway" w:cs="Raleway" w:eastAsia="Raleway" w:hAnsi="Raleway"/>
                <w:rtl w:val="0"/>
              </w:rPr>
              <w:t xml:space="preserve">Erik Morse of Veterans United shared this book as a way to construct leadership development paths and help leaders become more “raw, vulnerable.”</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w:cs="Raleway" w:eastAsia="Raleway" w:hAnsi="Raleway"/>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5">
            <w:pPr>
              <w:rPr>
                <w:rFonts w:ascii="Raleway" w:cs="Raleway" w:eastAsia="Raleway" w:hAnsi="Raleway"/>
              </w:rPr>
            </w:pPr>
            <w:hyperlink r:id="rId13">
              <w:r w:rsidDel="00000000" w:rsidR="00000000" w:rsidRPr="00000000">
                <w:rPr>
                  <w:rFonts w:ascii="Raleway" w:cs="Raleway" w:eastAsia="Raleway" w:hAnsi="Raleway"/>
                  <w:color w:val="1155cc"/>
                  <w:u w:val="single"/>
                  <w:rtl w:val="0"/>
                </w:rPr>
                <w:t xml:space="preserve">Canva</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w:cs="Raleway" w:eastAsia="Raleway" w:hAnsi="Raleway"/>
              </w:rPr>
            </w:pPr>
            <w:r w:rsidDel="00000000" w:rsidR="00000000" w:rsidRPr="00000000">
              <w:rPr>
                <w:rFonts w:ascii="Raleway" w:cs="Raleway" w:eastAsia="Raleway" w:hAnsi="Raleway"/>
                <w:rtl w:val="0"/>
              </w:rPr>
              <w:t xml:space="preserve">A resource that Marianne Ketterhagen of Affiliated Dermatology used to create flashy, fun job ads or commercials and promote internally to her team members when opening new jobs and development opportunities.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7">
            <w:pPr>
              <w:rPr>
                <w:rFonts w:ascii="Raleway" w:cs="Raleway" w:eastAsia="Raleway" w:hAnsi="Raleway"/>
              </w:rPr>
            </w:pPr>
            <w:hyperlink r:id="rId14">
              <w:r w:rsidDel="00000000" w:rsidR="00000000" w:rsidRPr="00000000">
                <w:rPr>
                  <w:rFonts w:ascii="Raleway" w:cs="Raleway" w:eastAsia="Raleway" w:hAnsi="Raleway"/>
                  <w:color w:val="1155cc"/>
                  <w:u w:val="single"/>
                  <w:rtl w:val="0"/>
                </w:rPr>
                <w:t xml:space="preserve">Southwest Key Mentoring</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w:cs="Raleway" w:eastAsia="Raleway" w:hAnsi="Raleway"/>
              </w:rPr>
            </w:pPr>
            <w:r w:rsidDel="00000000" w:rsidR="00000000" w:rsidRPr="00000000">
              <w:rPr>
                <w:rFonts w:ascii="Raleway" w:cs="Raleway" w:eastAsia="Raleway" w:hAnsi="Raleway"/>
                <w:rtl w:val="0"/>
              </w:rPr>
              <w:t xml:space="preserve">Breona Mouton of MindWire mentioned this as a potential resource for mentoring programs. This can help inspire your internal mentoring program as well.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9">
            <w:pPr>
              <w:rPr>
                <w:rFonts w:ascii="Raleway" w:cs="Raleway" w:eastAsia="Raleway" w:hAnsi="Raleway"/>
              </w:rPr>
            </w:pPr>
            <w:hyperlink r:id="rId15">
              <w:r w:rsidDel="00000000" w:rsidR="00000000" w:rsidRPr="00000000">
                <w:rPr>
                  <w:rFonts w:ascii="Raleway" w:cs="Raleway" w:eastAsia="Raleway" w:hAnsi="Raleway"/>
                  <w:color w:val="1155cc"/>
                  <w:u w:val="single"/>
                  <w:rtl w:val="0"/>
                </w:rPr>
                <w:t xml:space="preserve">Betterworks</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w:cs="Raleway" w:eastAsia="Raleway" w:hAnsi="Raleway"/>
              </w:rPr>
            </w:pPr>
            <w:r w:rsidDel="00000000" w:rsidR="00000000" w:rsidRPr="00000000">
              <w:rPr>
                <w:rFonts w:ascii="Raleway" w:cs="Raleway" w:eastAsia="Raleway" w:hAnsi="Raleway"/>
                <w:rtl w:val="0"/>
              </w:rPr>
              <w:t xml:space="preserve">Mentioned by Barbara Schifano at University of Phoenix as a resource for their HR team to elevate performance among their leaders. Note: Predictive Index is rolling out new software called </w:t>
            </w:r>
            <w:hyperlink r:id="rId16">
              <w:r w:rsidDel="00000000" w:rsidR="00000000" w:rsidRPr="00000000">
                <w:rPr>
                  <w:rFonts w:ascii="Raleway" w:cs="Raleway" w:eastAsia="Raleway" w:hAnsi="Raleway"/>
                  <w:color w:val="1155cc"/>
                  <w:u w:val="single"/>
                  <w:rtl w:val="0"/>
                </w:rPr>
                <w:t xml:space="preserve">PI Perform!</w:t>
              </w:r>
            </w:hyperlink>
            <w:r w:rsidDel="00000000" w:rsidR="00000000" w:rsidRPr="00000000">
              <w:rPr>
                <w:rFonts w:ascii="Raleway" w:cs="Raleway" w:eastAsia="Raleway" w:hAnsi="Raleway"/>
                <w:rtl w:val="0"/>
              </w:rPr>
              <w:t xml:space="preserve"> which can also help in this capacity. Ask your VP about it.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B">
            <w:pPr>
              <w:rPr>
                <w:rFonts w:ascii="Raleway" w:cs="Raleway" w:eastAsia="Raleway" w:hAnsi="Raleway"/>
              </w:rPr>
            </w:pPr>
            <w:hyperlink r:id="rId17">
              <w:r w:rsidDel="00000000" w:rsidR="00000000" w:rsidRPr="00000000">
                <w:rPr>
                  <w:rFonts w:ascii="Raleway" w:cs="Raleway" w:eastAsia="Raleway" w:hAnsi="Raleway"/>
                  <w:color w:val="1155cc"/>
                  <w:u w:val="single"/>
                  <w:rtl w:val="0"/>
                </w:rPr>
                <w:t xml:space="preserve">What Separates Good Teams from</w:t>
              </w:r>
            </w:hyperlink>
            <w:r w:rsidDel="00000000" w:rsidR="00000000" w:rsidRPr="00000000">
              <w:rPr>
                <w:rtl w:val="0"/>
              </w:rPr>
            </w:r>
          </w:p>
          <w:p w:rsidR="00000000" w:rsidDel="00000000" w:rsidP="00000000" w:rsidRDefault="00000000" w:rsidRPr="00000000" w14:paraId="0000001C">
            <w:pPr>
              <w:rPr>
                <w:rFonts w:ascii="Raleway" w:cs="Raleway" w:eastAsia="Raleway" w:hAnsi="Raleway"/>
              </w:rPr>
            </w:pPr>
            <w:hyperlink r:id="rId18">
              <w:r w:rsidDel="00000000" w:rsidR="00000000" w:rsidRPr="00000000">
                <w:rPr>
                  <w:rFonts w:ascii="Raleway" w:cs="Raleway" w:eastAsia="Raleway" w:hAnsi="Raleway"/>
                  <w:color w:val="1155cc"/>
                  <w:u w:val="single"/>
                  <w:rtl w:val="0"/>
                </w:rPr>
                <w:t xml:space="preserve">Exceptional Ones? White Paper</w:t>
              </w:r>
            </w:hyperlink>
            <w:r w:rsidDel="00000000" w:rsidR="00000000" w:rsidRPr="00000000">
              <w:rPr>
                <w:rtl w:val="0"/>
              </w:rPr>
            </w:r>
          </w:p>
          <w:p w:rsidR="00000000" w:rsidDel="00000000" w:rsidP="00000000" w:rsidRDefault="00000000" w:rsidRPr="00000000" w14:paraId="0000001D">
            <w:pPr>
              <w:rPr>
                <w:rFonts w:ascii="Raleway" w:cs="Raleway" w:eastAsia="Raleway" w:hAnsi="Raleway"/>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w:cs="Raleway" w:eastAsia="Raleway" w:hAnsi="Raleway"/>
              </w:rPr>
            </w:pPr>
            <w:r w:rsidDel="00000000" w:rsidR="00000000" w:rsidRPr="00000000">
              <w:rPr>
                <w:rFonts w:ascii="Raleway" w:cs="Raleway" w:eastAsia="Raleway" w:hAnsi="Raleway"/>
                <w:rtl w:val="0"/>
              </w:rPr>
              <w:t xml:space="preserve">Barbara Schifano of University of Phoenix shared this resource about how teams learn together and that learning happens mostly in a social capacity. </w:t>
            </w:r>
          </w:p>
        </w:tc>
      </w:tr>
    </w:tbl>
    <w:p w:rsidR="00000000" w:rsidDel="00000000" w:rsidP="00000000" w:rsidRDefault="00000000" w:rsidRPr="00000000" w14:paraId="0000001F">
      <w:pPr>
        <w:rPr>
          <w:rFonts w:ascii="Raleway" w:cs="Raleway" w:eastAsia="Raleway" w:hAnsi="Raleway"/>
        </w:rPr>
      </w:pPr>
      <w:r w:rsidDel="00000000" w:rsidR="00000000" w:rsidRPr="00000000">
        <w:rPr>
          <w:rtl w:val="0"/>
        </w:rPr>
      </w:r>
    </w:p>
    <w:sectPr>
      <w:headerReference r:id="rId19" w:type="default"/>
      <w:footerReference r:id="rId20"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alew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4">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0">
    <w:pPr>
      <w:rPr>
        <w:rFonts w:ascii="Raleway" w:cs="Raleway" w:eastAsia="Raleway" w:hAnsi="Raleway"/>
        <w:b w:val="1"/>
        <w:sz w:val="34"/>
        <w:szCs w:val="34"/>
      </w:rPr>
    </w:pPr>
    <w:r w:rsidDel="00000000" w:rsidR="00000000" w:rsidRPr="00000000">
      <w:rPr>
        <w:rFonts w:ascii="Raleway" w:cs="Raleway" w:eastAsia="Raleway" w:hAnsi="Raleway"/>
        <w:b w:val="1"/>
        <w:sz w:val="34"/>
        <w:szCs w:val="34"/>
        <w:rtl w:val="0"/>
      </w:rPr>
      <w:t xml:space="preserve">People Strategy Summit</w:t>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19051</wp:posOffset>
          </wp:positionV>
          <wp:extent cx="862013" cy="863394"/>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62013" cy="863394"/>
                  </a:xfrm>
                  <a:prstGeom prst="rect"/>
                  <a:ln/>
                </pic:spPr>
              </pic:pic>
            </a:graphicData>
          </a:graphic>
        </wp:anchor>
      </w:drawing>
    </w:r>
  </w:p>
  <w:p w:rsidR="00000000" w:rsidDel="00000000" w:rsidP="00000000" w:rsidRDefault="00000000" w:rsidRPr="00000000" w14:paraId="00000021">
    <w:pPr>
      <w:rPr>
        <w:rFonts w:ascii="Raleway" w:cs="Raleway" w:eastAsia="Raleway" w:hAnsi="Raleway"/>
        <w:sz w:val="28"/>
        <w:szCs w:val="28"/>
      </w:rPr>
    </w:pPr>
    <w:r w:rsidDel="00000000" w:rsidR="00000000" w:rsidRPr="00000000">
      <w:rPr>
        <w:rFonts w:ascii="Raleway" w:cs="Raleway" w:eastAsia="Raleway" w:hAnsi="Raleway"/>
        <w:sz w:val="28"/>
        <w:szCs w:val="28"/>
        <w:rtl w:val="0"/>
      </w:rPr>
      <w:t xml:space="preserve">Key Resources Shared</w:t>
    </w:r>
  </w:p>
  <w:p w:rsidR="00000000" w:rsidDel="00000000" w:rsidP="00000000" w:rsidRDefault="00000000" w:rsidRPr="00000000" w14:paraId="00000022">
    <w:pPr>
      <w:rPr>
        <w:rFonts w:ascii="Raleway" w:cs="Raleway" w:eastAsia="Raleway" w:hAnsi="Raleway"/>
        <w:sz w:val="28"/>
        <w:szCs w:val="28"/>
      </w:rPr>
    </w:pPr>
    <w:r w:rsidDel="00000000" w:rsidR="00000000" w:rsidRPr="00000000">
      <w:rPr>
        <w:rFonts w:ascii="Raleway" w:cs="Raleway" w:eastAsia="Raleway" w:hAnsi="Raleway"/>
        <w:sz w:val="28"/>
        <w:szCs w:val="28"/>
        <w:rtl w:val="0"/>
      </w:rPr>
      <w:t xml:space="preserve">March 6-7, 2024</w:t>
    </w:r>
  </w:p>
  <w:p w:rsidR="00000000" w:rsidDel="00000000" w:rsidP="00000000" w:rsidRDefault="00000000" w:rsidRPr="00000000" w14:paraId="00000023">
    <w:pPr>
      <w:rPr>
        <w:rFonts w:ascii="Raleway" w:cs="Raleway" w:eastAsia="Raleway" w:hAnsi="Raleway"/>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footer" Target="footer1.xml"/><Relationship Id="rId11" Type="http://schemas.openxmlformats.org/officeDocument/2006/relationships/hyperlink" Target="https://www.payscale.com/salary-calculator" TargetMode="External"/><Relationship Id="rId10" Type="http://schemas.openxmlformats.org/officeDocument/2006/relationships/hyperlink" Target="https://www.youtube.com/watch?v=Lj0Iqbtsews" TargetMode="External"/><Relationship Id="rId13" Type="http://schemas.openxmlformats.org/officeDocument/2006/relationships/hyperlink" Target="https://www.canva.com/" TargetMode="External"/><Relationship Id="rId12" Type="http://schemas.openxmlformats.org/officeDocument/2006/relationships/hyperlink" Target="https://www.amazon.com/Reboot-Leadership-Art-Growing-Up/dp/0062749536"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opensesame.com/" TargetMode="External"/><Relationship Id="rId15" Type="http://schemas.openxmlformats.org/officeDocument/2006/relationships/hyperlink" Target="https://www.betterworks.com/" TargetMode="External"/><Relationship Id="rId14" Type="http://schemas.openxmlformats.org/officeDocument/2006/relationships/hyperlink" Target="https://nationalmentoringresourcecenter.org/blog/southwest-key-mentoring-works-to-improve-outcomes-for-youth-in-five-states/" TargetMode="External"/><Relationship Id="rId17" Type="http://schemas.openxmlformats.org/officeDocument/2006/relationships/hyperlink" Target="https://drive.google.com/file/d/1nWk67bNgyu3awYATAMhCNg8QDnuKRFlG/view?usp=sharing" TargetMode="External"/><Relationship Id="rId16" Type="http://schemas.openxmlformats.org/officeDocument/2006/relationships/hyperlink" Target="https://www.predictiveindex.com/software/perform/" TargetMode="External"/><Relationship Id="rId5" Type="http://schemas.openxmlformats.org/officeDocument/2006/relationships/styles" Target="styles.xml"/><Relationship Id="rId19" Type="http://schemas.openxmlformats.org/officeDocument/2006/relationships/header" Target="header1.xml"/><Relationship Id="rId6" Type="http://schemas.openxmlformats.org/officeDocument/2006/relationships/hyperlink" Target="https://www.togetherplatform.com/" TargetMode="External"/><Relationship Id="rId18" Type="http://schemas.openxmlformats.org/officeDocument/2006/relationships/hyperlink" Target="https://drive.google.com/file/d/1nWk67bNgyu3awYATAMhCNg8QDnuKRFlG/view?usp=sharing" TargetMode="External"/><Relationship Id="rId7" Type="http://schemas.openxmlformats.org/officeDocument/2006/relationships/hyperlink" Target="https://www.linkedin.com/learning/" TargetMode="External"/><Relationship Id="rId8" Type="http://schemas.openxmlformats.org/officeDocument/2006/relationships/hyperlink" Target="https://www.go1.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aleway-regular.ttf"/><Relationship Id="rId2" Type="http://schemas.openxmlformats.org/officeDocument/2006/relationships/font" Target="fonts/Raleway-bold.ttf"/><Relationship Id="rId3" Type="http://schemas.openxmlformats.org/officeDocument/2006/relationships/font" Target="fonts/Raleway-italic.ttf"/><Relationship Id="rId4" Type="http://schemas.openxmlformats.org/officeDocument/2006/relationships/font" Target="fonts/Raleway-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